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5A" w:rsidRDefault="0047655A" w:rsidP="0047655A">
      <w:pPr>
        <w:jc w:val="both"/>
        <w:rPr>
          <w:sz w:val="22"/>
          <w:szCs w:val="22"/>
          <w:lang w:val="en-GB"/>
        </w:rPr>
      </w:pPr>
    </w:p>
    <w:p w:rsidR="00080595" w:rsidRDefault="00080595" w:rsidP="00080595">
      <w:pPr>
        <w:jc w:val="center"/>
        <w:rPr>
          <w:b/>
          <w:sz w:val="28"/>
          <w:szCs w:val="22"/>
          <w:lang w:val="en-GB"/>
        </w:rPr>
      </w:pPr>
      <w:r w:rsidRPr="00080595">
        <w:rPr>
          <w:b/>
          <w:sz w:val="28"/>
          <w:szCs w:val="22"/>
          <w:lang w:val="en-GB"/>
        </w:rPr>
        <w:t>On the perfect-evidential-link in Continental Scandinavian</w:t>
      </w:r>
    </w:p>
    <w:p w:rsidR="00090748" w:rsidRDefault="00090748" w:rsidP="00080595">
      <w:pPr>
        <w:jc w:val="center"/>
        <w:rPr>
          <w:b/>
          <w:sz w:val="28"/>
          <w:szCs w:val="22"/>
          <w:lang w:val="en-GB"/>
        </w:rPr>
      </w:pPr>
    </w:p>
    <w:p w:rsidR="00090748" w:rsidRPr="00090748" w:rsidRDefault="00090748" w:rsidP="00080595">
      <w:pPr>
        <w:jc w:val="center"/>
        <w:rPr>
          <w:sz w:val="28"/>
          <w:szCs w:val="22"/>
        </w:rPr>
      </w:pPr>
      <w:r w:rsidRPr="00090748">
        <w:rPr>
          <w:sz w:val="28"/>
          <w:szCs w:val="22"/>
        </w:rPr>
        <w:t xml:space="preserve">Björn </w:t>
      </w:r>
      <w:proofErr w:type="spellStart"/>
      <w:r w:rsidRPr="00090748">
        <w:rPr>
          <w:sz w:val="28"/>
          <w:szCs w:val="22"/>
        </w:rPr>
        <w:t>Rothstein</w:t>
      </w:r>
      <w:proofErr w:type="spellEnd"/>
      <w:r w:rsidRPr="00090748">
        <w:rPr>
          <w:sz w:val="28"/>
          <w:szCs w:val="22"/>
        </w:rPr>
        <w:t xml:space="preserve"> (Ruhr-Universität Bochum)</w:t>
      </w:r>
    </w:p>
    <w:p w:rsidR="00080595" w:rsidRPr="00090748" w:rsidRDefault="00080595" w:rsidP="0047655A">
      <w:pPr>
        <w:jc w:val="both"/>
        <w:rPr>
          <w:sz w:val="22"/>
          <w:szCs w:val="22"/>
        </w:rPr>
      </w:pPr>
    </w:p>
    <w:p w:rsidR="0047655A" w:rsidRPr="0047655A" w:rsidRDefault="0047655A" w:rsidP="0047655A">
      <w:pPr>
        <w:jc w:val="both"/>
        <w:rPr>
          <w:i/>
          <w:sz w:val="28"/>
          <w:szCs w:val="28"/>
          <w:lang w:val="en-GB"/>
        </w:rPr>
      </w:pPr>
      <w:r w:rsidRPr="0047655A">
        <w:rPr>
          <w:sz w:val="28"/>
          <w:szCs w:val="28"/>
          <w:lang w:val="en-GB"/>
        </w:rPr>
        <w:t xml:space="preserve">The goal of this paper is to analyse differences in inferential uses of the Swedish and English present perfect. When used in non-inferential contexts, both display the </w:t>
      </w:r>
      <w:r w:rsidRPr="0047655A">
        <w:rPr>
          <w:i/>
          <w:sz w:val="28"/>
          <w:szCs w:val="28"/>
          <w:lang w:val="en-GB"/>
        </w:rPr>
        <w:t xml:space="preserve">present perfect puzzle </w:t>
      </w:r>
      <w:r w:rsidRPr="0047655A">
        <w:rPr>
          <w:sz w:val="28"/>
          <w:szCs w:val="28"/>
          <w:lang w:val="en-GB"/>
        </w:rPr>
        <w:t xml:space="preserve">(cf. </w:t>
      </w:r>
      <w:r w:rsidR="00090748">
        <w:fldChar w:fldCharType="begin"/>
      </w:r>
      <w:r w:rsidR="00090748" w:rsidRPr="00090748">
        <w:rPr>
          <w:lang w:val="en-US"/>
        </w:rPr>
        <w:instrText xml:space="preserve"> REF _Ref87013545 \r \h  \* MERGEFORMAT </w:instrText>
      </w:r>
      <w:r w:rsidR="00090748">
        <w:fldChar w:fldCharType="separate"/>
      </w:r>
      <w:r w:rsidRPr="0047655A">
        <w:rPr>
          <w:sz w:val="28"/>
          <w:szCs w:val="28"/>
          <w:lang w:val="en-GB"/>
        </w:rPr>
        <w:t>(1)</w:t>
      </w:r>
      <w:r w:rsidR="00090748">
        <w:fldChar w:fldCharType="end"/>
      </w:r>
      <w:r w:rsidRPr="0047655A">
        <w:rPr>
          <w:sz w:val="28"/>
          <w:szCs w:val="28"/>
          <w:lang w:val="en-GB"/>
        </w:rPr>
        <w:t>), i.e. they cannot be combined with certain past adverbials (</w:t>
      </w:r>
      <w:r w:rsidR="00080595">
        <w:rPr>
          <w:sz w:val="28"/>
          <w:szCs w:val="28"/>
          <w:lang w:val="en-GB"/>
        </w:rPr>
        <w:t>Klein 1992</w:t>
      </w:r>
      <w:r w:rsidRPr="0047655A">
        <w:rPr>
          <w:sz w:val="28"/>
          <w:szCs w:val="28"/>
          <w:lang w:val="en-GB"/>
        </w:rPr>
        <w:t xml:space="preserve">). In inferential contexts however, when used to indicate the author’s degree of confidence in a present inference about past events, the </w:t>
      </w:r>
      <w:r w:rsidRPr="0047655A">
        <w:rPr>
          <w:i/>
          <w:sz w:val="28"/>
          <w:szCs w:val="28"/>
          <w:lang w:val="en-GB"/>
        </w:rPr>
        <w:t xml:space="preserve">present perfect puzzle </w:t>
      </w:r>
      <w:r w:rsidRPr="0047655A">
        <w:rPr>
          <w:sz w:val="28"/>
          <w:szCs w:val="28"/>
          <w:lang w:val="en-GB"/>
        </w:rPr>
        <w:t xml:space="preserve">only disappears in Swedish (cf. </w:t>
      </w:r>
      <w:r w:rsidR="00090748">
        <w:fldChar w:fldCharType="begin"/>
      </w:r>
      <w:r w:rsidR="00090748" w:rsidRPr="00090748">
        <w:rPr>
          <w:lang w:val="en-US"/>
        </w:rPr>
        <w:instrText xml:space="preserve"> REF _Ref87013562 \r \h  \* MERGEFORMAT </w:instrText>
      </w:r>
      <w:r w:rsidR="00090748">
        <w:fldChar w:fldCharType="separate"/>
      </w:r>
      <w:r w:rsidRPr="0047655A">
        <w:rPr>
          <w:sz w:val="28"/>
          <w:szCs w:val="28"/>
          <w:lang w:val="en-GB"/>
        </w:rPr>
        <w:t>(2)</w:t>
      </w:r>
      <w:r w:rsidR="00090748">
        <w:fldChar w:fldCharType="end"/>
      </w:r>
      <w:r w:rsidRPr="0047655A">
        <w:rPr>
          <w:sz w:val="28"/>
          <w:szCs w:val="28"/>
          <w:lang w:val="en-GB"/>
        </w:rPr>
        <w:t>)</w:t>
      </w:r>
      <w:r w:rsidR="00080595">
        <w:rPr>
          <w:sz w:val="28"/>
          <w:szCs w:val="28"/>
          <w:lang w:val="en-GB"/>
        </w:rPr>
        <w:t xml:space="preserve"> (</w:t>
      </w:r>
      <w:proofErr w:type="spellStart"/>
      <w:r w:rsidR="00080595">
        <w:rPr>
          <w:sz w:val="28"/>
          <w:szCs w:val="28"/>
          <w:lang w:val="en-GB"/>
        </w:rPr>
        <w:t>Kinnander</w:t>
      </w:r>
      <w:proofErr w:type="spellEnd"/>
      <w:r w:rsidR="00080595">
        <w:rPr>
          <w:sz w:val="28"/>
          <w:szCs w:val="28"/>
          <w:lang w:val="en-GB"/>
        </w:rPr>
        <w:t xml:space="preserve"> 1974)</w:t>
      </w:r>
      <w:r w:rsidRPr="0047655A">
        <w:rPr>
          <w:sz w:val="28"/>
          <w:szCs w:val="28"/>
          <w:lang w:val="en-GB"/>
        </w:rPr>
        <w:t xml:space="preserve">. </w:t>
      </w:r>
    </w:p>
    <w:p w:rsidR="0047655A" w:rsidRPr="0047655A" w:rsidRDefault="0047655A" w:rsidP="0047655A">
      <w:pPr>
        <w:jc w:val="both"/>
        <w:rPr>
          <w:sz w:val="28"/>
          <w:szCs w:val="28"/>
          <w:lang w:val="en-GB"/>
        </w:rPr>
      </w:pPr>
      <w:r w:rsidRPr="0047655A">
        <w:rPr>
          <w:sz w:val="28"/>
          <w:szCs w:val="28"/>
          <w:lang w:val="en-GB"/>
        </w:rPr>
        <w:t>Various proposals have been made to explain th</w:t>
      </w:r>
      <w:r>
        <w:rPr>
          <w:sz w:val="28"/>
          <w:szCs w:val="28"/>
          <w:lang w:val="en-GB"/>
        </w:rPr>
        <w:t>is cross-linguistic difference and so far, the puzzle has not bee</w:t>
      </w:r>
      <w:bookmarkStart w:id="0" w:name="_GoBack"/>
      <w:bookmarkEnd w:id="0"/>
      <w:r>
        <w:rPr>
          <w:sz w:val="28"/>
          <w:szCs w:val="28"/>
          <w:lang w:val="en-GB"/>
        </w:rPr>
        <w:t xml:space="preserve">n resolved yet. One of the basic problems is the judgement of the data itself. </w:t>
      </w:r>
      <w:proofErr w:type="gramStart"/>
      <w:r>
        <w:rPr>
          <w:sz w:val="28"/>
          <w:szCs w:val="28"/>
          <w:lang w:val="en-GB"/>
        </w:rPr>
        <w:t xml:space="preserve">Rothstein (2008) claims that the inferential reading is only possible in the context of certain adverbial modifiers or other linguistic elements indicating </w:t>
      </w:r>
      <w:proofErr w:type="spellStart"/>
      <w:r>
        <w:rPr>
          <w:sz w:val="28"/>
          <w:szCs w:val="28"/>
          <w:lang w:val="en-GB"/>
        </w:rPr>
        <w:t>evidentiality</w:t>
      </w:r>
      <w:proofErr w:type="spellEnd"/>
      <w:r>
        <w:rPr>
          <w:sz w:val="28"/>
          <w:szCs w:val="28"/>
          <w:lang w:val="en-GB"/>
        </w:rPr>
        <w:t xml:space="preserve"> or </w:t>
      </w:r>
      <w:proofErr w:type="spellStart"/>
      <w:r>
        <w:rPr>
          <w:sz w:val="28"/>
          <w:szCs w:val="28"/>
          <w:lang w:val="en-GB"/>
        </w:rPr>
        <w:t>inferentiality</w:t>
      </w:r>
      <w:proofErr w:type="spellEnd"/>
      <w:r>
        <w:rPr>
          <w:sz w:val="28"/>
          <w:szCs w:val="28"/>
          <w:lang w:val="en-GB"/>
        </w:rPr>
        <w:t>.</w:t>
      </w:r>
      <w:proofErr w:type="gramEnd"/>
      <w:r>
        <w:rPr>
          <w:sz w:val="28"/>
          <w:szCs w:val="28"/>
          <w:lang w:val="en-GB"/>
        </w:rPr>
        <w:t xml:space="preserve"> Larsson (2009), however, states that the inferential reading of the Swedish present perfect is not due to context, but belongs to its semantics. This controversy on the data has an important impact on the analysis of the present perfect itself. If it turned out that the evidential meaning is part of the meaning of the present perfect, “traditional analyses” like the current-relevance- or result-state-approach, but also the classical version of the </w:t>
      </w:r>
      <w:proofErr w:type="spellStart"/>
      <w:r>
        <w:rPr>
          <w:sz w:val="28"/>
          <w:szCs w:val="28"/>
          <w:lang w:val="en-GB"/>
        </w:rPr>
        <w:t>ExtendedNow</w:t>
      </w:r>
      <w:proofErr w:type="spellEnd"/>
      <w:r>
        <w:rPr>
          <w:sz w:val="28"/>
          <w:szCs w:val="28"/>
          <w:lang w:val="en-GB"/>
        </w:rPr>
        <w:t xml:space="preserve"> would have to be modified. Interestingly, the discussion of the data is only corpus based: there are no experimental approaches to the Swedish inferential present perfect. In my talk, I will therefore discuss data from an experimental invest</w:t>
      </w:r>
      <w:r w:rsidR="00080595">
        <w:rPr>
          <w:sz w:val="28"/>
          <w:szCs w:val="28"/>
          <w:lang w:val="en-GB"/>
        </w:rPr>
        <w:t>igation where I also consider Norwegian and Danish.</w:t>
      </w:r>
    </w:p>
    <w:p w:rsidR="0047655A" w:rsidRDefault="0047655A" w:rsidP="0047655A">
      <w:pPr>
        <w:jc w:val="both"/>
        <w:rPr>
          <w:sz w:val="22"/>
          <w:szCs w:val="22"/>
          <w:lang w:val="en-GB"/>
        </w:rPr>
      </w:pPr>
    </w:p>
    <w:p w:rsidR="0047655A" w:rsidRPr="008C4021" w:rsidRDefault="0047655A" w:rsidP="0047655A">
      <w:pPr>
        <w:jc w:val="both"/>
        <w:rPr>
          <w:sz w:val="22"/>
          <w:szCs w:val="22"/>
          <w:lang w:val="en-GB"/>
        </w:rPr>
      </w:pPr>
    </w:p>
    <w:p w:rsidR="0047655A" w:rsidRDefault="0047655A" w:rsidP="0047655A">
      <w:pPr>
        <w:numPr>
          <w:ilvl w:val="0"/>
          <w:numId w:val="1"/>
        </w:numPr>
        <w:tabs>
          <w:tab w:val="left" w:pos="900"/>
          <w:tab w:val="left" w:pos="1800"/>
          <w:tab w:val="left" w:pos="2340"/>
          <w:tab w:val="left" w:pos="3240"/>
          <w:tab w:val="left" w:pos="4320"/>
          <w:tab w:val="left" w:pos="5400"/>
        </w:tabs>
        <w:jc w:val="both"/>
        <w:rPr>
          <w:sz w:val="22"/>
          <w:szCs w:val="22"/>
          <w:lang w:val="en-GB"/>
        </w:rPr>
      </w:pPr>
      <w:bookmarkStart w:id="1" w:name="_Ref87013545"/>
      <w:r w:rsidRPr="000E2388">
        <w:rPr>
          <w:sz w:val="22"/>
          <w:szCs w:val="22"/>
          <w:lang w:val="en-GB"/>
        </w:rPr>
        <w:t>a.</w:t>
      </w:r>
      <w:r w:rsidRPr="000E2388">
        <w:rPr>
          <w:sz w:val="22"/>
          <w:szCs w:val="22"/>
          <w:lang w:val="en-GB"/>
        </w:rPr>
        <w:tab/>
        <w:t>*</w:t>
      </w:r>
      <w:proofErr w:type="spellStart"/>
      <w:r w:rsidRPr="000E2388">
        <w:rPr>
          <w:sz w:val="22"/>
          <w:szCs w:val="22"/>
          <w:lang w:val="en-GB"/>
        </w:rPr>
        <w:t>Sigurd</w:t>
      </w:r>
      <w:proofErr w:type="spellEnd"/>
      <w:r w:rsidRPr="000E2388">
        <w:rPr>
          <w:sz w:val="22"/>
          <w:szCs w:val="22"/>
          <w:lang w:val="en-GB"/>
        </w:rPr>
        <w:t xml:space="preserve"> </w:t>
      </w:r>
      <w:r>
        <w:rPr>
          <w:sz w:val="22"/>
          <w:szCs w:val="22"/>
          <w:lang w:val="en-GB"/>
        </w:rPr>
        <w:tab/>
      </w:r>
      <w:proofErr w:type="spellStart"/>
      <w:r w:rsidRPr="000E2388">
        <w:rPr>
          <w:sz w:val="22"/>
          <w:szCs w:val="22"/>
          <w:lang w:val="en-GB"/>
        </w:rPr>
        <w:t>har</w:t>
      </w:r>
      <w:proofErr w:type="spellEnd"/>
      <w:r w:rsidRPr="000E2388">
        <w:rPr>
          <w:sz w:val="22"/>
          <w:szCs w:val="22"/>
          <w:lang w:val="en-GB"/>
        </w:rPr>
        <w:t xml:space="preserve"> </w:t>
      </w:r>
      <w:r>
        <w:rPr>
          <w:sz w:val="22"/>
          <w:szCs w:val="22"/>
          <w:lang w:val="en-GB"/>
        </w:rPr>
        <w:tab/>
      </w:r>
      <w:proofErr w:type="spellStart"/>
      <w:r w:rsidRPr="000E2388">
        <w:rPr>
          <w:sz w:val="22"/>
          <w:szCs w:val="22"/>
          <w:lang w:val="en-GB"/>
        </w:rPr>
        <w:t>kommit</w:t>
      </w:r>
      <w:proofErr w:type="spellEnd"/>
      <w:r w:rsidRPr="000E2388">
        <w:rPr>
          <w:sz w:val="22"/>
          <w:szCs w:val="22"/>
          <w:lang w:val="en-GB"/>
        </w:rPr>
        <w:t xml:space="preserve"> </w:t>
      </w:r>
      <w:r>
        <w:rPr>
          <w:sz w:val="22"/>
          <w:szCs w:val="22"/>
          <w:lang w:val="en-GB"/>
        </w:rPr>
        <w:tab/>
      </w:r>
      <w:proofErr w:type="spellStart"/>
      <w:r w:rsidRPr="000E2388">
        <w:rPr>
          <w:sz w:val="22"/>
          <w:szCs w:val="22"/>
          <w:lang w:val="en-GB"/>
        </w:rPr>
        <w:t>ig</w:t>
      </w:r>
      <w:r>
        <w:rPr>
          <w:sz w:val="22"/>
          <w:szCs w:val="22"/>
          <w:lang w:val="en-GB"/>
        </w:rPr>
        <w:t>år</w:t>
      </w:r>
      <w:proofErr w:type="spellEnd"/>
      <w:r>
        <w:rPr>
          <w:sz w:val="22"/>
          <w:szCs w:val="22"/>
          <w:lang w:val="en-GB"/>
        </w:rPr>
        <w:tab/>
      </w:r>
      <w:r>
        <w:rPr>
          <w:sz w:val="22"/>
          <w:szCs w:val="22"/>
          <w:lang w:val="en-GB"/>
        </w:rPr>
        <w:tab/>
        <w:t>b.</w:t>
      </w:r>
      <w:r>
        <w:rPr>
          <w:sz w:val="22"/>
          <w:szCs w:val="22"/>
          <w:lang w:val="en-GB"/>
        </w:rPr>
        <w:tab/>
        <w:t>*</w:t>
      </w:r>
      <w:proofErr w:type="spellStart"/>
      <w:r>
        <w:rPr>
          <w:sz w:val="22"/>
          <w:szCs w:val="22"/>
          <w:lang w:val="en-GB"/>
        </w:rPr>
        <w:t>Sigurd</w:t>
      </w:r>
      <w:proofErr w:type="spellEnd"/>
      <w:r>
        <w:rPr>
          <w:sz w:val="22"/>
          <w:szCs w:val="22"/>
          <w:lang w:val="en-GB"/>
        </w:rPr>
        <w:t xml:space="preserve"> has come yesterda</w:t>
      </w:r>
      <w:r w:rsidRPr="000E2388">
        <w:rPr>
          <w:sz w:val="22"/>
          <w:szCs w:val="22"/>
          <w:lang w:val="en-GB"/>
        </w:rPr>
        <w:t>y</w:t>
      </w:r>
      <w:bookmarkEnd w:id="1"/>
      <w:r>
        <w:rPr>
          <w:sz w:val="22"/>
          <w:szCs w:val="22"/>
          <w:lang w:val="en-GB"/>
        </w:rPr>
        <w:t>.</w:t>
      </w:r>
    </w:p>
    <w:p w:rsidR="0047655A" w:rsidRPr="00BB0D3F" w:rsidRDefault="0047655A" w:rsidP="0047655A">
      <w:pPr>
        <w:tabs>
          <w:tab w:val="left" w:pos="900"/>
          <w:tab w:val="left" w:pos="1800"/>
          <w:tab w:val="left" w:pos="2340"/>
          <w:tab w:val="left" w:pos="3240"/>
          <w:tab w:val="left" w:pos="4320"/>
          <w:tab w:val="left" w:pos="4680"/>
        </w:tabs>
        <w:ind w:left="360"/>
        <w:jc w:val="both"/>
        <w:rPr>
          <w:sz w:val="22"/>
          <w:szCs w:val="22"/>
          <w:lang w:val="en-GB"/>
        </w:rPr>
      </w:pPr>
      <w:r w:rsidRPr="00BB0D3F">
        <w:rPr>
          <w:sz w:val="22"/>
          <w:szCs w:val="22"/>
          <w:lang w:val="en-GB"/>
        </w:rPr>
        <w:tab/>
      </w:r>
      <w:proofErr w:type="spellStart"/>
      <w:r w:rsidRPr="00BB0D3F">
        <w:rPr>
          <w:sz w:val="22"/>
          <w:szCs w:val="22"/>
          <w:lang w:val="en-GB"/>
        </w:rPr>
        <w:t>Sigurd</w:t>
      </w:r>
      <w:proofErr w:type="spellEnd"/>
      <w:r w:rsidRPr="00BB0D3F">
        <w:rPr>
          <w:sz w:val="22"/>
          <w:szCs w:val="22"/>
          <w:lang w:val="en-GB"/>
        </w:rPr>
        <w:t xml:space="preserve"> </w:t>
      </w:r>
      <w:r w:rsidRPr="00BB0D3F">
        <w:rPr>
          <w:sz w:val="22"/>
          <w:szCs w:val="22"/>
          <w:lang w:val="en-GB"/>
        </w:rPr>
        <w:tab/>
        <w:t xml:space="preserve">has </w:t>
      </w:r>
      <w:r w:rsidRPr="00BB0D3F">
        <w:rPr>
          <w:sz w:val="22"/>
          <w:szCs w:val="22"/>
          <w:lang w:val="en-GB"/>
        </w:rPr>
        <w:tab/>
        <w:t xml:space="preserve">come </w:t>
      </w:r>
      <w:r w:rsidRPr="00BB0D3F">
        <w:rPr>
          <w:sz w:val="22"/>
          <w:szCs w:val="22"/>
          <w:lang w:val="en-GB"/>
        </w:rPr>
        <w:tab/>
        <w:t>yesterday</w:t>
      </w:r>
    </w:p>
    <w:p w:rsidR="0047655A" w:rsidRDefault="0047655A" w:rsidP="0047655A">
      <w:pPr>
        <w:numPr>
          <w:ilvl w:val="0"/>
          <w:numId w:val="1"/>
        </w:numPr>
        <w:tabs>
          <w:tab w:val="left" w:pos="900"/>
          <w:tab w:val="left" w:pos="1800"/>
          <w:tab w:val="left" w:pos="2340"/>
          <w:tab w:val="left" w:pos="3240"/>
          <w:tab w:val="left" w:pos="4320"/>
          <w:tab w:val="left" w:pos="4680"/>
          <w:tab w:val="left" w:pos="5400"/>
        </w:tabs>
        <w:jc w:val="both"/>
        <w:rPr>
          <w:sz w:val="22"/>
          <w:szCs w:val="22"/>
          <w:lang w:val="en-GB"/>
        </w:rPr>
      </w:pPr>
      <w:bookmarkStart w:id="2" w:name="_Ref87013562"/>
      <w:bookmarkStart w:id="3" w:name="_Ref107742723"/>
      <w:r w:rsidRPr="00BB0D3F">
        <w:rPr>
          <w:sz w:val="22"/>
          <w:szCs w:val="22"/>
          <w:lang w:val="en-GB"/>
        </w:rPr>
        <w:t>a.</w:t>
      </w:r>
      <w:r w:rsidRPr="00BB0D3F">
        <w:rPr>
          <w:sz w:val="22"/>
          <w:szCs w:val="22"/>
          <w:lang w:val="en-GB"/>
        </w:rPr>
        <w:tab/>
      </w:r>
      <w:proofErr w:type="spellStart"/>
      <w:r w:rsidRPr="00BB0D3F">
        <w:rPr>
          <w:sz w:val="22"/>
          <w:szCs w:val="22"/>
          <w:lang w:val="en-GB"/>
        </w:rPr>
        <w:t>Sigurd</w:t>
      </w:r>
      <w:proofErr w:type="spellEnd"/>
      <w:r w:rsidRPr="00BB0D3F">
        <w:rPr>
          <w:sz w:val="22"/>
          <w:szCs w:val="22"/>
          <w:lang w:val="en-GB"/>
        </w:rPr>
        <w:t xml:space="preserve"> </w:t>
      </w:r>
      <w:r w:rsidRPr="00BB0D3F">
        <w:rPr>
          <w:sz w:val="22"/>
          <w:szCs w:val="22"/>
          <w:lang w:val="en-GB"/>
        </w:rPr>
        <w:tab/>
      </w:r>
      <w:proofErr w:type="spellStart"/>
      <w:r w:rsidRPr="00BB0D3F">
        <w:rPr>
          <w:sz w:val="22"/>
          <w:szCs w:val="22"/>
          <w:lang w:val="en-GB"/>
        </w:rPr>
        <w:t>har</w:t>
      </w:r>
      <w:proofErr w:type="spellEnd"/>
      <w:r w:rsidRPr="00BB0D3F">
        <w:rPr>
          <w:sz w:val="22"/>
          <w:szCs w:val="22"/>
          <w:lang w:val="en-GB"/>
        </w:rPr>
        <w:t xml:space="preserve"> </w:t>
      </w:r>
      <w:r w:rsidRPr="00BB0D3F">
        <w:rPr>
          <w:sz w:val="22"/>
          <w:szCs w:val="22"/>
          <w:lang w:val="en-GB"/>
        </w:rPr>
        <w:tab/>
      </w:r>
      <w:proofErr w:type="spellStart"/>
      <w:r w:rsidRPr="00BB0D3F">
        <w:rPr>
          <w:sz w:val="22"/>
          <w:szCs w:val="22"/>
          <w:lang w:val="en-GB"/>
        </w:rPr>
        <w:t>tydligen</w:t>
      </w:r>
      <w:proofErr w:type="spellEnd"/>
      <w:r w:rsidRPr="00BB0D3F">
        <w:rPr>
          <w:sz w:val="22"/>
          <w:szCs w:val="22"/>
          <w:lang w:val="en-GB"/>
        </w:rPr>
        <w:t xml:space="preserve"> </w:t>
      </w:r>
      <w:r w:rsidRPr="00BB0D3F">
        <w:rPr>
          <w:sz w:val="22"/>
          <w:szCs w:val="22"/>
          <w:lang w:val="en-GB"/>
        </w:rPr>
        <w:tab/>
      </w:r>
      <w:proofErr w:type="spellStart"/>
      <w:r w:rsidRPr="00BB0D3F">
        <w:rPr>
          <w:sz w:val="22"/>
          <w:szCs w:val="22"/>
          <w:lang w:val="en-GB"/>
        </w:rPr>
        <w:t>kommit</w:t>
      </w:r>
      <w:proofErr w:type="spellEnd"/>
      <w:r w:rsidRPr="00BB0D3F">
        <w:rPr>
          <w:sz w:val="22"/>
          <w:szCs w:val="22"/>
          <w:lang w:val="en-GB"/>
        </w:rPr>
        <w:t xml:space="preserve"> </w:t>
      </w:r>
      <w:r w:rsidRPr="00BB0D3F">
        <w:rPr>
          <w:sz w:val="22"/>
          <w:szCs w:val="22"/>
          <w:lang w:val="en-GB"/>
        </w:rPr>
        <w:tab/>
      </w:r>
      <w:proofErr w:type="spellStart"/>
      <w:r w:rsidRPr="00BB0D3F">
        <w:rPr>
          <w:sz w:val="22"/>
          <w:szCs w:val="22"/>
          <w:lang w:val="en-GB"/>
        </w:rPr>
        <w:t>igår</w:t>
      </w:r>
      <w:proofErr w:type="spellEnd"/>
      <w:r w:rsidRPr="00BB0D3F">
        <w:rPr>
          <w:sz w:val="22"/>
          <w:szCs w:val="22"/>
          <w:lang w:val="en-GB"/>
        </w:rPr>
        <w:tab/>
      </w:r>
      <w:r w:rsidRPr="00BB0D3F">
        <w:rPr>
          <w:sz w:val="22"/>
          <w:szCs w:val="22"/>
          <w:lang w:val="en-GB"/>
        </w:rPr>
        <w:tab/>
        <w:t>b.</w:t>
      </w:r>
      <w:r w:rsidRPr="00BB0D3F">
        <w:rPr>
          <w:sz w:val="22"/>
          <w:szCs w:val="22"/>
          <w:lang w:val="en-GB"/>
        </w:rPr>
        <w:tab/>
      </w:r>
      <w:r w:rsidRPr="000E2388">
        <w:rPr>
          <w:sz w:val="22"/>
          <w:szCs w:val="22"/>
          <w:lang w:val="en-GB"/>
        </w:rPr>
        <w:t>*</w:t>
      </w:r>
      <w:proofErr w:type="spellStart"/>
      <w:r w:rsidRPr="000E2388">
        <w:rPr>
          <w:sz w:val="22"/>
          <w:szCs w:val="22"/>
          <w:lang w:val="en-GB"/>
        </w:rPr>
        <w:t>Sigurd</w:t>
      </w:r>
      <w:proofErr w:type="spellEnd"/>
      <w:r w:rsidRPr="000E2388">
        <w:rPr>
          <w:sz w:val="22"/>
          <w:szCs w:val="22"/>
          <w:lang w:val="en-GB"/>
        </w:rPr>
        <w:t xml:space="preserve"> has probably come yesterday</w:t>
      </w:r>
      <w:bookmarkEnd w:id="2"/>
      <w:r>
        <w:rPr>
          <w:sz w:val="22"/>
          <w:szCs w:val="22"/>
          <w:lang w:val="en-GB"/>
        </w:rPr>
        <w:t>.</w:t>
      </w:r>
      <w:bookmarkEnd w:id="3"/>
    </w:p>
    <w:p w:rsidR="0047655A" w:rsidRPr="00BB0D3F" w:rsidRDefault="0047655A" w:rsidP="0047655A">
      <w:pPr>
        <w:tabs>
          <w:tab w:val="left" w:pos="900"/>
          <w:tab w:val="left" w:pos="1800"/>
          <w:tab w:val="left" w:pos="2340"/>
          <w:tab w:val="left" w:pos="3240"/>
          <w:tab w:val="left" w:pos="4320"/>
          <w:tab w:val="left" w:pos="4680"/>
        </w:tabs>
        <w:ind w:left="360"/>
        <w:jc w:val="both"/>
        <w:rPr>
          <w:sz w:val="22"/>
          <w:szCs w:val="22"/>
          <w:lang w:val="en-GB"/>
        </w:rPr>
      </w:pPr>
      <w:r>
        <w:rPr>
          <w:sz w:val="22"/>
          <w:szCs w:val="22"/>
          <w:lang w:val="en-GB"/>
        </w:rPr>
        <w:tab/>
      </w:r>
      <w:proofErr w:type="spellStart"/>
      <w:r w:rsidRPr="00BB0D3F">
        <w:rPr>
          <w:sz w:val="22"/>
          <w:szCs w:val="22"/>
          <w:lang w:val="en-GB"/>
        </w:rPr>
        <w:t>Sigurd</w:t>
      </w:r>
      <w:proofErr w:type="spellEnd"/>
      <w:r w:rsidRPr="00BB0D3F">
        <w:rPr>
          <w:sz w:val="22"/>
          <w:szCs w:val="22"/>
          <w:lang w:val="en-GB"/>
        </w:rPr>
        <w:t xml:space="preserve"> </w:t>
      </w:r>
      <w:r>
        <w:rPr>
          <w:sz w:val="22"/>
          <w:szCs w:val="22"/>
          <w:lang w:val="en-GB"/>
        </w:rPr>
        <w:tab/>
      </w:r>
      <w:r w:rsidRPr="00BB0D3F">
        <w:rPr>
          <w:sz w:val="22"/>
          <w:szCs w:val="22"/>
          <w:lang w:val="en-GB"/>
        </w:rPr>
        <w:t xml:space="preserve">has </w:t>
      </w:r>
      <w:r>
        <w:rPr>
          <w:sz w:val="22"/>
          <w:szCs w:val="22"/>
          <w:lang w:val="en-GB"/>
        </w:rPr>
        <w:tab/>
      </w:r>
      <w:r w:rsidRPr="00BB0D3F">
        <w:rPr>
          <w:sz w:val="22"/>
          <w:szCs w:val="22"/>
          <w:lang w:val="en-GB"/>
        </w:rPr>
        <w:t xml:space="preserve">probably </w:t>
      </w:r>
      <w:r>
        <w:rPr>
          <w:sz w:val="22"/>
          <w:szCs w:val="22"/>
          <w:lang w:val="en-GB"/>
        </w:rPr>
        <w:tab/>
      </w:r>
      <w:r w:rsidRPr="00BB0D3F">
        <w:rPr>
          <w:sz w:val="22"/>
          <w:szCs w:val="22"/>
          <w:lang w:val="en-GB"/>
        </w:rPr>
        <w:t xml:space="preserve">come </w:t>
      </w:r>
      <w:r>
        <w:rPr>
          <w:sz w:val="22"/>
          <w:szCs w:val="22"/>
          <w:lang w:val="en-GB"/>
        </w:rPr>
        <w:tab/>
      </w:r>
      <w:r w:rsidRPr="00BB0D3F">
        <w:rPr>
          <w:sz w:val="22"/>
          <w:szCs w:val="22"/>
          <w:lang w:val="en-GB"/>
        </w:rPr>
        <w:t>yesterday</w:t>
      </w:r>
    </w:p>
    <w:p w:rsidR="0047655A" w:rsidRPr="00BB0D3F" w:rsidRDefault="0047655A" w:rsidP="0047655A">
      <w:pPr>
        <w:tabs>
          <w:tab w:val="left" w:pos="900"/>
          <w:tab w:val="left" w:pos="1800"/>
          <w:tab w:val="left" w:pos="2340"/>
          <w:tab w:val="left" w:pos="3060"/>
          <w:tab w:val="left" w:pos="4320"/>
          <w:tab w:val="left" w:pos="4680"/>
        </w:tabs>
        <w:ind w:left="360"/>
        <w:jc w:val="both"/>
        <w:rPr>
          <w:sz w:val="22"/>
          <w:szCs w:val="22"/>
          <w:lang w:val="en-GB"/>
        </w:rPr>
      </w:pPr>
    </w:p>
    <w:p w:rsidR="0047655A" w:rsidRPr="00F32ED5" w:rsidRDefault="0047655A" w:rsidP="0047655A">
      <w:pPr>
        <w:rPr>
          <w:b/>
          <w:lang w:val="en-GB"/>
        </w:rPr>
      </w:pPr>
    </w:p>
    <w:p w:rsidR="0047655A" w:rsidRPr="00090748" w:rsidRDefault="0047655A" w:rsidP="0047655A">
      <w:pPr>
        <w:rPr>
          <w:b/>
          <w:sz w:val="22"/>
          <w:szCs w:val="22"/>
          <w:lang w:val="en-US"/>
        </w:rPr>
      </w:pPr>
      <w:r w:rsidRPr="00090748">
        <w:rPr>
          <w:b/>
          <w:sz w:val="22"/>
          <w:szCs w:val="22"/>
          <w:lang w:val="en-US"/>
        </w:rPr>
        <w:t>References</w:t>
      </w:r>
    </w:p>
    <w:p w:rsidR="0047655A" w:rsidRPr="00090748" w:rsidRDefault="00080595" w:rsidP="00080595">
      <w:pPr>
        <w:widowControl w:val="0"/>
        <w:ind w:left="567" w:hanging="567"/>
        <w:jc w:val="both"/>
        <w:rPr>
          <w:snapToGrid w:val="0"/>
          <w:lang w:val="en-US"/>
        </w:rPr>
      </w:pPr>
      <w:r w:rsidRPr="00080595">
        <w:rPr>
          <w:snapToGrid w:val="0"/>
          <w:lang w:val="sv-SE"/>
        </w:rPr>
        <w:t>Kinnander</w:t>
      </w:r>
      <w:r w:rsidR="0047655A" w:rsidRPr="00080595">
        <w:rPr>
          <w:snapToGrid w:val="0"/>
          <w:lang w:val="sv-SE"/>
        </w:rPr>
        <w:t xml:space="preserve">, B. (1974): Perfektum i sekundär användning. </w:t>
      </w:r>
      <w:proofErr w:type="spellStart"/>
      <w:proofErr w:type="gramStart"/>
      <w:r w:rsidR="0047655A" w:rsidRPr="00090748">
        <w:rPr>
          <w:i/>
          <w:snapToGrid w:val="0"/>
          <w:lang w:val="en-US"/>
        </w:rPr>
        <w:t>Nysvensk</w:t>
      </w:r>
      <w:r w:rsidRPr="00090748">
        <w:rPr>
          <w:i/>
          <w:snapToGrid w:val="0"/>
          <w:lang w:val="en-US"/>
        </w:rPr>
        <w:t>a</w:t>
      </w:r>
      <w:proofErr w:type="spellEnd"/>
      <w:r w:rsidRPr="00090748">
        <w:rPr>
          <w:i/>
          <w:snapToGrid w:val="0"/>
          <w:lang w:val="en-US"/>
        </w:rPr>
        <w:t xml:space="preserve"> s</w:t>
      </w:r>
      <w:r w:rsidR="0047655A" w:rsidRPr="00090748">
        <w:rPr>
          <w:i/>
          <w:snapToGrid w:val="0"/>
          <w:lang w:val="en-US"/>
        </w:rPr>
        <w:t xml:space="preserve">tudier </w:t>
      </w:r>
      <w:r w:rsidR="0047655A" w:rsidRPr="00090748">
        <w:rPr>
          <w:snapToGrid w:val="0"/>
          <w:lang w:val="en-US"/>
        </w:rPr>
        <w:t>53, 127-172.</w:t>
      </w:r>
      <w:proofErr w:type="gramEnd"/>
    </w:p>
    <w:p w:rsidR="0047655A" w:rsidRPr="00080595" w:rsidRDefault="00080595" w:rsidP="00080595">
      <w:pPr>
        <w:widowControl w:val="0"/>
        <w:ind w:left="567" w:hanging="567"/>
        <w:jc w:val="both"/>
        <w:rPr>
          <w:snapToGrid w:val="0"/>
          <w:lang w:val="en-GB"/>
        </w:rPr>
      </w:pPr>
      <w:r w:rsidRPr="00080595">
        <w:rPr>
          <w:snapToGrid w:val="0"/>
          <w:lang w:val="en-GB"/>
        </w:rPr>
        <w:t>Klein</w:t>
      </w:r>
      <w:r w:rsidR="0047655A" w:rsidRPr="00080595">
        <w:rPr>
          <w:snapToGrid w:val="0"/>
          <w:lang w:val="en-GB"/>
        </w:rPr>
        <w:t xml:space="preserve">, W. (1992): The present perfect puzzle. </w:t>
      </w:r>
      <w:r w:rsidR="0047655A" w:rsidRPr="00080595">
        <w:rPr>
          <w:i/>
          <w:snapToGrid w:val="0"/>
          <w:lang w:val="en-GB"/>
        </w:rPr>
        <w:t xml:space="preserve">Language </w:t>
      </w:r>
      <w:r w:rsidR="0047655A" w:rsidRPr="00080595">
        <w:rPr>
          <w:snapToGrid w:val="0"/>
          <w:lang w:val="en-GB"/>
        </w:rPr>
        <w:t>68, 525 – 552.</w:t>
      </w:r>
    </w:p>
    <w:p w:rsidR="00080595" w:rsidRPr="00080595" w:rsidRDefault="00080595" w:rsidP="00080595">
      <w:pPr>
        <w:autoSpaceDE w:val="0"/>
        <w:autoSpaceDN w:val="0"/>
        <w:adjustRightInd w:val="0"/>
        <w:ind w:left="567" w:hanging="567"/>
        <w:rPr>
          <w:rFonts w:eastAsiaTheme="minorHAnsi"/>
          <w:bCs/>
          <w:lang w:val="en-US" w:eastAsia="en-US"/>
        </w:rPr>
      </w:pPr>
      <w:r w:rsidRPr="00080595">
        <w:rPr>
          <w:lang w:val="en-US"/>
        </w:rPr>
        <w:t xml:space="preserve">Larsson, I. (2009): </w:t>
      </w:r>
      <w:r w:rsidRPr="00080595">
        <w:rPr>
          <w:rFonts w:eastAsiaTheme="minorHAnsi"/>
          <w:bCs/>
          <w:i/>
          <w:lang w:val="en-US" w:eastAsia="en-US"/>
        </w:rPr>
        <w:t xml:space="preserve">Participles in time. </w:t>
      </w:r>
      <w:proofErr w:type="gramStart"/>
      <w:r w:rsidRPr="00080595">
        <w:rPr>
          <w:rFonts w:eastAsiaTheme="minorHAnsi"/>
          <w:i/>
          <w:lang w:val="en-US" w:eastAsia="en-US"/>
        </w:rPr>
        <w:t>The Development of the Perfect Tense in Swedish.</w:t>
      </w:r>
      <w:proofErr w:type="gramEnd"/>
      <w:r w:rsidRPr="00080595">
        <w:rPr>
          <w:rFonts w:eastAsiaTheme="minorHAnsi"/>
          <w:lang w:val="en-US" w:eastAsia="en-US"/>
        </w:rPr>
        <w:t xml:space="preserve"> </w:t>
      </w:r>
      <w:proofErr w:type="gramStart"/>
      <w:r w:rsidRPr="00080595">
        <w:rPr>
          <w:rFonts w:eastAsiaTheme="minorHAnsi"/>
          <w:lang w:val="en-US" w:eastAsia="en-US"/>
        </w:rPr>
        <w:t xml:space="preserve">PhD Thesis </w:t>
      </w:r>
      <w:proofErr w:type="spellStart"/>
      <w:r w:rsidRPr="00080595">
        <w:rPr>
          <w:rFonts w:eastAsiaTheme="minorHAnsi"/>
          <w:lang w:val="en-US" w:eastAsia="en-US"/>
        </w:rPr>
        <w:t>Göteborg</w:t>
      </w:r>
      <w:proofErr w:type="spellEnd"/>
      <w:r w:rsidRPr="00080595">
        <w:rPr>
          <w:rFonts w:eastAsiaTheme="minorHAnsi"/>
          <w:lang w:val="en-US" w:eastAsia="en-US"/>
        </w:rPr>
        <w:t>.</w:t>
      </w:r>
      <w:proofErr w:type="gramEnd"/>
    </w:p>
    <w:p w:rsidR="009E152F" w:rsidRPr="00080595" w:rsidRDefault="00080595" w:rsidP="00080595">
      <w:pPr>
        <w:ind w:left="567" w:hanging="567"/>
        <w:rPr>
          <w:lang w:val="en-US"/>
        </w:rPr>
      </w:pPr>
      <w:r w:rsidRPr="00080595">
        <w:rPr>
          <w:lang w:val="en-US"/>
        </w:rPr>
        <w:t xml:space="preserve">Rothstein, B. (2008): </w:t>
      </w:r>
      <w:r w:rsidRPr="00080595">
        <w:rPr>
          <w:i/>
          <w:lang w:val="en-US"/>
        </w:rPr>
        <w:t>The perfect time span</w:t>
      </w:r>
      <w:r w:rsidRPr="00080595">
        <w:rPr>
          <w:lang w:val="en-US"/>
        </w:rPr>
        <w:t xml:space="preserve">. Amsterdam: </w:t>
      </w:r>
      <w:proofErr w:type="spellStart"/>
      <w:r w:rsidRPr="00080595">
        <w:rPr>
          <w:lang w:val="en-US"/>
        </w:rPr>
        <w:t>Benjamins</w:t>
      </w:r>
      <w:proofErr w:type="spellEnd"/>
      <w:r w:rsidRPr="00080595">
        <w:rPr>
          <w:lang w:val="en-US"/>
        </w:rPr>
        <w:t>.</w:t>
      </w:r>
    </w:p>
    <w:sectPr w:rsidR="009E152F" w:rsidRPr="00080595" w:rsidSect="00F25F02">
      <w:pgSz w:w="11907"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F6CD3E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3496153C"/>
    <w:multiLevelType w:val="hybridMultilevel"/>
    <w:tmpl w:val="8E0277A0"/>
    <w:lvl w:ilvl="0" w:tplc="B0A2AB08">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55A"/>
    <w:rsid w:val="00080595"/>
    <w:rsid w:val="00090748"/>
    <w:rsid w:val="000937A0"/>
    <w:rsid w:val="000F38BC"/>
    <w:rsid w:val="001D3202"/>
    <w:rsid w:val="0047655A"/>
    <w:rsid w:val="004F2FE1"/>
    <w:rsid w:val="00561CD5"/>
    <w:rsid w:val="00680309"/>
    <w:rsid w:val="006A4286"/>
    <w:rsid w:val="0071117F"/>
    <w:rsid w:val="00891EA1"/>
    <w:rsid w:val="008D1A72"/>
    <w:rsid w:val="008E4BAC"/>
    <w:rsid w:val="00980DB1"/>
    <w:rsid w:val="009E152F"/>
    <w:rsid w:val="00AE0DC1"/>
    <w:rsid w:val="00DA4A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655A"/>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1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1117F"/>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71117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111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117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1117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1117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71117F"/>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71117F"/>
    <w:rPr>
      <w:b/>
      <w:bCs/>
    </w:rPr>
  </w:style>
  <w:style w:type="paragraph" w:styleId="Listenabsatz">
    <w:name w:val="List Paragraph"/>
    <w:basedOn w:val="Standard"/>
    <w:uiPriority w:val="34"/>
    <w:qFormat/>
    <w:rsid w:val="0071117F"/>
    <w:pPr>
      <w:ind w:left="720"/>
      <w:contextualSpacing/>
    </w:pPr>
  </w:style>
  <w:style w:type="paragraph" w:styleId="Inhaltsverzeichnisberschrift">
    <w:name w:val="TOC Heading"/>
    <w:basedOn w:val="berschrift1"/>
    <w:next w:val="Standard"/>
    <w:uiPriority w:val="39"/>
    <w:semiHidden/>
    <w:unhideWhenUsed/>
    <w:qFormat/>
    <w:rsid w:val="0071117F"/>
    <w:pPr>
      <w:outlineLvl w:val="9"/>
    </w:pPr>
  </w:style>
  <w:style w:type="paragraph" w:styleId="Aufzhlungszeichen">
    <w:name w:val="List Bullet"/>
    <w:basedOn w:val="Standard"/>
    <w:link w:val="AufzhlungszeichenZchn"/>
    <w:autoRedefine/>
    <w:rsid w:val="0047655A"/>
    <w:pPr>
      <w:numPr>
        <w:numId w:val="2"/>
      </w:numPr>
    </w:pPr>
  </w:style>
  <w:style w:type="character" w:customStyle="1" w:styleId="AufzhlungszeichenZchn">
    <w:name w:val="Aufzählungszeichen Zchn"/>
    <w:basedOn w:val="Absatz-Standardschriftart"/>
    <w:link w:val="Aufzhlungszeichen"/>
    <w:rsid w:val="0047655A"/>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655A"/>
    <w:pPr>
      <w:spacing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7111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link w:val="berschrift2Zchn"/>
    <w:uiPriority w:val="9"/>
    <w:qFormat/>
    <w:rsid w:val="0071117F"/>
    <w:pPr>
      <w:spacing w:before="100" w:beforeAutospacing="1" w:after="100" w:afterAutospacing="1"/>
      <w:outlineLvl w:val="1"/>
    </w:pPr>
    <w:rPr>
      <w:b/>
      <w:bCs/>
      <w:sz w:val="36"/>
      <w:szCs w:val="36"/>
    </w:rPr>
  </w:style>
  <w:style w:type="paragraph" w:styleId="berschrift3">
    <w:name w:val="heading 3"/>
    <w:basedOn w:val="Standard"/>
    <w:next w:val="Standard"/>
    <w:link w:val="berschrift3Zchn"/>
    <w:uiPriority w:val="9"/>
    <w:unhideWhenUsed/>
    <w:qFormat/>
    <w:rsid w:val="0071117F"/>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71117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1117F"/>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71117F"/>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1117F"/>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71117F"/>
    <w:rPr>
      <w:rFonts w:asciiTheme="majorHAnsi" w:eastAsiaTheme="majorEastAsia" w:hAnsiTheme="majorHAnsi" w:cstheme="majorBidi"/>
      <w:b/>
      <w:bCs/>
      <w:i/>
      <w:iCs/>
      <w:color w:val="4F81BD" w:themeColor="accent1"/>
    </w:rPr>
  </w:style>
  <w:style w:type="character" w:styleId="Fett">
    <w:name w:val="Strong"/>
    <w:basedOn w:val="Absatz-Standardschriftart"/>
    <w:uiPriority w:val="22"/>
    <w:qFormat/>
    <w:rsid w:val="0071117F"/>
    <w:rPr>
      <w:b/>
      <w:bCs/>
    </w:rPr>
  </w:style>
  <w:style w:type="paragraph" w:styleId="Listenabsatz">
    <w:name w:val="List Paragraph"/>
    <w:basedOn w:val="Standard"/>
    <w:uiPriority w:val="34"/>
    <w:qFormat/>
    <w:rsid w:val="0071117F"/>
    <w:pPr>
      <w:ind w:left="720"/>
      <w:contextualSpacing/>
    </w:pPr>
  </w:style>
  <w:style w:type="paragraph" w:styleId="Inhaltsverzeichnisberschrift">
    <w:name w:val="TOC Heading"/>
    <w:basedOn w:val="berschrift1"/>
    <w:next w:val="Standard"/>
    <w:uiPriority w:val="39"/>
    <w:semiHidden/>
    <w:unhideWhenUsed/>
    <w:qFormat/>
    <w:rsid w:val="0071117F"/>
    <w:pPr>
      <w:outlineLvl w:val="9"/>
    </w:pPr>
  </w:style>
  <w:style w:type="paragraph" w:styleId="Aufzhlungszeichen">
    <w:name w:val="List Bullet"/>
    <w:basedOn w:val="Standard"/>
    <w:link w:val="AufzhlungszeichenZchn"/>
    <w:autoRedefine/>
    <w:rsid w:val="0047655A"/>
    <w:pPr>
      <w:numPr>
        <w:numId w:val="2"/>
      </w:numPr>
    </w:pPr>
  </w:style>
  <w:style w:type="character" w:customStyle="1" w:styleId="AufzhlungszeichenZchn">
    <w:name w:val="Aufzählungszeichen Zchn"/>
    <w:basedOn w:val="Absatz-Standardschriftart"/>
    <w:link w:val="Aufzhlungszeichen"/>
    <w:rsid w:val="0047655A"/>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Rothstein</dc:creator>
  <cp:lastModifiedBy>Sonja</cp:lastModifiedBy>
  <cp:revision>3</cp:revision>
  <dcterms:created xsi:type="dcterms:W3CDTF">2014-06-05T14:04:00Z</dcterms:created>
  <dcterms:modified xsi:type="dcterms:W3CDTF">2014-06-05T14:04:00Z</dcterms:modified>
</cp:coreProperties>
</file>